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14BC" w:rsidRPr="005714BC" w:rsidRDefault="005714BC" w:rsidP="00F85269">
      <w:pPr>
        <w:spacing w:line="360" w:lineRule="auto"/>
        <w:ind w:firstLineChars="500" w:firstLine="1606"/>
        <w:rPr>
          <w:rFonts w:ascii="方正小标宋简体" w:eastAsia="方正小标宋简体" w:hAnsi="宋体"/>
          <w:b/>
          <w:bCs/>
          <w:sz w:val="32"/>
          <w:szCs w:val="32"/>
        </w:rPr>
      </w:pPr>
      <w:r w:rsidRPr="005714BC">
        <w:rPr>
          <w:rFonts w:ascii="方正小标宋简体" w:eastAsia="方正小标宋简体" w:hAnsi="宋体" w:hint="eastAsia"/>
          <w:b/>
          <w:bCs/>
          <w:sz w:val="32"/>
          <w:szCs w:val="32"/>
        </w:rPr>
        <w:t>进驻医药研究中心从事课题研究协议书</w:t>
      </w:r>
    </w:p>
    <w:p w:rsidR="005714BC" w:rsidRDefault="005714BC" w:rsidP="005714BC">
      <w:pPr>
        <w:spacing w:line="400" w:lineRule="exact"/>
        <w:rPr>
          <w:sz w:val="24"/>
        </w:rPr>
      </w:pPr>
      <w:r>
        <w:rPr>
          <w:rFonts w:hint="eastAsia"/>
          <w:sz w:val="24"/>
        </w:rPr>
        <w:t>甲方：</w:t>
      </w:r>
      <w:r w:rsidR="00293540">
        <w:rPr>
          <w:rFonts w:hint="eastAsia"/>
          <w:sz w:val="24"/>
        </w:rPr>
        <w:t>山东医药大学</w:t>
      </w:r>
      <w:r>
        <w:rPr>
          <w:rFonts w:hint="eastAsia"/>
          <w:sz w:val="24"/>
        </w:rPr>
        <w:t>医药研究中心</w:t>
      </w:r>
    </w:p>
    <w:p w:rsidR="005714BC" w:rsidRDefault="005714BC" w:rsidP="005714BC">
      <w:pPr>
        <w:spacing w:afterLines="100" w:after="312" w:line="400" w:lineRule="exact"/>
        <w:rPr>
          <w:sz w:val="24"/>
        </w:rPr>
      </w:pPr>
      <w:r>
        <w:rPr>
          <w:rFonts w:hint="eastAsia"/>
          <w:sz w:val="24"/>
        </w:rPr>
        <w:t>乙方：</w:t>
      </w:r>
    </w:p>
    <w:p w:rsidR="005714BC" w:rsidRDefault="005714BC" w:rsidP="005714BC">
      <w:pPr>
        <w:spacing w:afterLines="100" w:after="312" w:line="400" w:lineRule="exact"/>
        <w:rPr>
          <w:sz w:val="24"/>
        </w:rPr>
      </w:pPr>
      <w:r>
        <w:rPr>
          <w:sz w:val="24"/>
        </w:rPr>
        <w:t xml:space="preserve">   </w:t>
      </w:r>
      <w:r w:rsidR="00293540">
        <w:rPr>
          <w:rFonts w:hint="eastAsia"/>
          <w:sz w:val="24"/>
        </w:rPr>
        <w:t>山东医药大学</w:t>
      </w:r>
      <w:bookmarkStart w:id="0" w:name="_GoBack"/>
      <w:bookmarkEnd w:id="0"/>
      <w:r>
        <w:rPr>
          <w:rFonts w:hint="eastAsia"/>
          <w:sz w:val="24"/>
        </w:rPr>
        <w:t>医药研究中心为开放型实验室，主要为本校教师和研究生的科研提供技术平台，同时欢迎校外的科研人员前来进行科学研究。本着</w:t>
      </w:r>
      <w:r>
        <w:rPr>
          <w:rFonts w:ascii="宋体" w:hAnsi="宋体" w:cs="宋体" w:hint="eastAsia"/>
          <w:kern w:val="0"/>
          <w:sz w:val="24"/>
        </w:rPr>
        <w:t>统一规划、集中管理、资源共享、有偿使用</w:t>
      </w:r>
      <w:r>
        <w:rPr>
          <w:rFonts w:hint="eastAsia"/>
          <w:sz w:val="24"/>
        </w:rPr>
        <w:t>的原则，双方自愿达成以下协议：</w:t>
      </w:r>
    </w:p>
    <w:p w:rsidR="005714BC" w:rsidRDefault="005714BC" w:rsidP="005714BC">
      <w:pPr>
        <w:numPr>
          <w:ilvl w:val="0"/>
          <w:numId w:val="1"/>
        </w:numPr>
        <w:tabs>
          <w:tab w:val="num" w:pos="540"/>
        </w:tabs>
        <w:spacing w:line="400" w:lineRule="exact"/>
        <w:ind w:left="540" w:hanging="540"/>
        <w:rPr>
          <w:color w:val="000000"/>
          <w:sz w:val="24"/>
        </w:rPr>
      </w:pPr>
      <w:r>
        <w:rPr>
          <w:rFonts w:hint="eastAsia"/>
          <w:sz w:val="24"/>
        </w:rPr>
        <w:t>乙方在进入甲方实验室前，应将</w:t>
      </w:r>
      <w:r>
        <w:rPr>
          <w:rFonts w:ascii="宋体" w:hAnsi="宋体" w:cs="宋体" w:hint="eastAsia"/>
          <w:kern w:val="0"/>
          <w:sz w:val="24"/>
        </w:rPr>
        <w:t>使</w:t>
      </w:r>
      <w:r>
        <w:rPr>
          <w:rFonts w:ascii="宋体" w:hAnsi="宋体" w:cs="宋体" w:hint="eastAsia"/>
          <w:color w:val="000000"/>
          <w:kern w:val="0"/>
          <w:sz w:val="24"/>
        </w:rPr>
        <w:t>用</w:t>
      </w:r>
      <w:r>
        <w:rPr>
          <w:rFonts w:ascii="宋体" w:hAnsi="宋体" w:hint="eastAsia"/>
          <w:bCs/>
          <w:color w:val="000000"/>
          <w:sz w:val="24"/>
        </w:rPr>
        <w:t>申请表</w:t>
      </w:r>
      <w:r>
        <w:rPr>
          <w:rFonts w:hint="eastAsia"/>
          <w:color w:val="000000"/>
          <w:sz w:val="24"/>
        </w:rPr>
        <w:t>以书面形式提交给甲方。由甲乙</w:t>
      </w:r>
      <w:r>
        <w:rPr>
          <w:rFonts w:ascii="宋体" w:hAnsi="宋体" w:hint="eastAsia"/>
          <w:color w:val="000000"/>
          <w:sz w:val="24"/>
        </w:rPr>
        <w:t>双方负责人共同签字同意。乙方</w:t>
      </w:r>
      <w:r>
        <w:rPr>
          <w:rFonts w:ascii="宋体" w:hAnsi="宋体" w:cs="宋体" w:hint="eastAsia"/>
          <w:color w:val="000000"/>
          <w:kern w:val="0"/>
          <w:sz w:val="24"/>
        </w:rPr>
        <w:t>按照中心要求，到办公室办理进驻手续，</w:t>
      </w:r>
      <w:r>
        <w:rPr>
          <w:rFonts w:ascii="宋体" w:hAnsi="宋体" w:hint="eastAsia"/>
          <w:color w:val="000000"/>
          <w:sz w:val="24"/>
        </w:rPr>
        <w:t>方可进驻甲方实验室。</w:t>
      </w:r>
    </w:p>
    <w:p w:rsidR="005714BC" w:rsidRDefault="005714BC" w:rsidP="005714BC">
      <w:pPr>
        <w:numPr>
          <w:ilvl w:val="0"/>
          <w:numId w:val="1"/>
        </w:numPr>
        <w:tabs>
          <w:tab w:val="num" w:pos="540"/>
        </w:tabs>
        <w:spacing w:line="400" w:lineRule="exact"/>
        <w:ind w:left="540" w:hanging="540"/>
        <w:rPr>
          <w:color w:val="000000"/>
          <w:sz w:val="24"/>
        </w:rPr>
      </w:pPr>
      <w:r>
        <w:rPr>
          <w:rFonts w:hint="eastAsia"/>
          <w:color w:val="000000"/>
          <w:sz w:val="24"/>
        </w:rPr>
        <w:t>甲方为乙方提供相应的实验场所、</w:t>
      </w:r>
      <w:r>
        <w:rPr>
          <w:rFonts w:ascii="宋体" w:hAnsi="宋体" w:hint="eastAsia"/>
          <w:color w:val="000000"/>
          <w:sz w:val="24"/>
        </w:rPr>
        <w:t>仪器设备、技术指导及管理服务，</w:t>
      </w:r>
      <w:r>
        <w:rPr>
          <w:rFonts w:hint="eastAsia"/>
          <w:color w:val="000000"/>
          <w:sz w:val="24"/>
        </w:rPr>
        <w:t>并对乙方进行相应的安全和技术培训。乙方必须在培训合格后方能进入实验区进行相应的实验操作。</w:t>
      </w:r>
    </w:p>
    <w:p w:rsidR="005714BC" w:rsidRDefault="005714BC" w:rsidP="005714BC">
      <w:pPr>
        <w:numPr>
          <w:ilvl w:val="0"/>
          <w:numId w:val="1"/>
        </w:numPr>
        <w:tabs>
          <w:tab w:val="num" w:pos="540"/>
        </w:tabs>
        <w:spacing w:line="400" w:lineRule="exact"/>
        <w:ind w:left="540" w:hanging="540"/>
        <w:rPr>
          <w:color w:val="000000"/>
          <w:sz w:val="24"/>
        </w:rPr>
      </w:pPr>
      <w:r>
        <w:rPr>
          <w:rFonts w:hint="eastAsia"/>
          <w:color w:val="000000"/>
          <w:sz w:val="24"/>
        </w:rPr>
        <w:t>乙方进驻甲方实验室后，应按照提交的</w:t>
      </w:r>
      <w:r>
        <w:rPr>
          <w:rFonts w:ascii="宋体" w:hAnsi="宋体" w:cs="宋体" w:hint="eastAsia"/>
          <w:color w:val="000000"/>
          <w:kern w:val="0"/>
          <w:sz w:val="24"/>
        </w:rPr>
        <w:t>使用</w:t>
      </w:r>
      <w:r>
        <w:rPr>
          <w:rFonts w:ascii="宋体" w:hAnsi="宋体" w:hint="eastAsia"/>
          <w:bCs/>
          <w:color w:val="000000"/>
          <w:sz w:val="24"/>
        </w:rPr>
        <w:t>申请表</w:t>
      </w:r>
      <w:r>
        <w:rPr>
          <w:rFonts w:hint="eastAsia"/>
          <w:color w:val="000000"/>
          <w:sz w:val="24"/>
        </w:rPr>
        <w:t>进行实验。所有试剂和耗材由乙方自备。</w:t>
      </w:r>
    </w:p>
    <w:p w:rsidR="005714BC" w:rsidRDefault="005714BC" w:rsidP="005714BC">
      <w:pPr>
        <w:numPr>
          <w:ilvl w:val="0"/>
          <w:numId w:val="1"/>
        </w:numPr>
        <w:tabs>
          <w:tab w:val="num" w:pos="540"/>
        </w:tabs>
        <w:spacing w:line="400" w:lineRule="exact"/>
        <w:ind w:left="540" w:hanging="540"/>
        <w:rPr>
          <w:color w:val="000000"/>
          <w:sz w:val="24"/>
        </w:rPr>
      </w:pPr>
      <w:r>
        <w:rPr>
          <w:rFonts w:hint="eastAsia"/>
          <w:color w:val="000000"/>
          <w:sz w:val="24"/>
        </w:rPr>
        <w:t>乙方在进驻期间必须严格遵守甲方实验室的各种规章制度。</w:t>
      </w:r>
    </w:p>
    <w:p w:rsidR="005714BC" w:rsidRDefault="005714BC" w:rsidP="005714BC">
      <w:pPr>
        <w:numPr>
          <w:ilvl w:val="0"/>
          <w:numId w:val="1"/>
        </w:numPr>
        <w:tabs>
          <w:tab w:val="num" w:pos="540"/>
        </w:tabs>
        <w:spacing w:line="400" w:lineRule="exact"/>
        <w:ind w:left="540" w:hanging="540"/>
        <w:rPr>
          <w:color w:val="000000"/>
          <w:sz w:val="24"/>
        </w:rPr>
      </w:pPr>
      <w:r>
        <w:rPr>
          <w:rFonts w:hint="eastAsia"/>
          <w:color w:val="000000"/>
          <w:sz w:val="24"/>
        </w:rPr>
        <w:t>乙方在进驻期间严禁从事与实验无关的活动。</w:t>
      </w:r>
    </w:p>
    <w:p w:rsidR="005714BC" w:rsidRDefault="005714BC" w:rsidP="005714BC">
      <w:pPr>
        <w:numPr>
          <w:ilvl w:val="0"/>
          <w:numId w:val="1"/>
        </w:numPr>
        <w:tabs>
          <w:tab w:val="num" w:pos="540"/>
        </w:tabs>
        <w:spacing w:line="400" w:lineRule="exact"/>
        <w:ind w:left="540" w:hanging="540"/>
        <w:rPr>
          <w:color w:val="000000"/>
          <w:sz w:val="24"/>
        </w:rPr>
      </w:pPr>
      <w:r>
        <w:rPr>
          <w:rFonts w:hint="eastAsia"/>
          <w:color w:val="000000"/>
          <w:sz w:val="24"/>
        </w:rPr>
        <w:t>乙方在进驻期间，定期清理本人的数据（不得超过</w:t>
      </w:r>
      <w:r>
        <w:rPr>
          <w:color w:val="000000"/>
          <w:sz w:val="24"/>
        </w:rPr>
        <w:t>3</w:t>
      </w:r>
      <w:r>
        <w:rPr>
          <w:rFonts w:hint="eastAsia"/>
          <w:color w:val="000000"/>
          <w:sz w:val="24"/>
        </w:rPr>
        <w:t>个月），否则甲方有权集中清理。</w:t>
      </w:r>
    </w:p>
    <w:p w:rsidR="005714BC" w:rsidRDefault="005714BC" w:rsidP="005714BC">
      <w:pPr>
        <w:numPr>
          <w:ilvl w:val="0"/>
          <w:numId w:val="1"/>
        </w:numPr>
        <w:tabs>
          <w:tab w:val="num" w:pos="540"/>
        </w:tabs>
        <w:spacing w:line="400" w:lineRule="exact"/>
        <w:ind w:left="540" w:hanging="540"/>
        <w:rPr>
          <w:color w:val="000000"/>
          <w:sz w:val="24"/>
        </w:rPr>
      </w:pPr>
      <w:r>
        <w:rPr>
          <w:rFonts w:hint="eastAsia"/>
          <w:color w:val="000000"/>
          <w:sz w:val="24"/>
        </w:rPr>
        <w:t>乙方预定的实验计划完成后，应向甲方管理人员申请离开，并需对所使用的工作区域及冰箱等进行整理，清还借用器材，定期清算押金和有关费用，登记完毕后方可离去。</w:t>
      </w:r>
    </w:p>
    <w:p w:rsidR="005714BC" w:rsidRDefault="005714BC" w:rsidP="005714BC">
      <w:pPr>
        <w:numPr>
          <w:ilvl w:val="0"/>
          <w:numId w:val="1"/>
        </w:numPr>
        <w:tabs>
          <w:tab w:val="num" w:pos="540"/>
        </w:tabs>
        <w:spacing w:line="400" w:lineRule="exact"/>
        <w:ind w:left="540" w:hanging="540"/>
        <w:rPr>
          <w:color w:val="000000"/>
          <w:sz w:val="24"/>
        </w:rPr>
      </w:pPr>
      <w:r>
        <w:rPr>
          <w:rFonts w:hint="eastAsia"/>
          <w:sz w:val="24"/>
        </w:rPr>
        <w:t>乙方在甲方实验室获取的图像和数据资料可供甲方用于教学、培训或者存档，甲方不得在未征得乙方同意的情况下泄密或采用乙方的实验结果发表文章或申报成果。</w:t>
      </w:r>
    </w:p>
    <w:p w:rsidR="005714BC" w:rsidRDefault="005714BC" w:rsidP="005714BC">
      <w:pPr>
        <w:numPr>
          <w:ilvl w:val="0"/>
          <w:numId w:val="1"/>
        </w:numPr>
        <w:tabs>
          <w:tab w:val="num" w:pos="540"/>
        </w:tabs>
        <w:spacing w:line="400" w:lineRule="exact"/>
        <w:ind w:left="540" w:hanging="540"/>
        <w:rPr>
          <w:sz w:val="24"/>
        </w:rPr>
      </w:pPr>
      <w:r>
        <w:rPr>
          <w:rFonts w:hint="eastAsia"/>
          <w:sz w:val="24"/>
        </w:rPr>
        <w:t>乙方在科研成果申报与发表文章时应</w:t>
      </w:r>
      <w:r>
        <w:rPr>
          <w:rFonts w:hint="eastAsia"/>
          <w:color w:val="000000"/>
          <w:sz w:val="24"/>
        </w:rPr>
        <w:t>注明“在滨州医学院医药研究中心完成</w:t>
      </w:r>
      <w:proofErr w:type="gramStart"/>
      <w:r>
        <w:rPr>
          <w:rFonts w:hint="eastAsia"/>
          <w:color w:val="000000"/>
          <w:sz w:val="24"/>
        </w:rPr>
        <w:t>”</w:t>
      </w:r>
      <w:proofErr w:type="gramEnd"/>
      <w:r>
        <w:rPr>
          <w:rFonts w:hint="eastAsia"/>
          <w:color w:val="000000"/>
          <w:sz w:val="24"/>
        </w:rPr>
        <w:t>。</w:t>
      </w:r>
    </w:p>
    <w:p w:rsidR="005714BC" w:rsidRPr="005714BC" w:rsidRDefault="005714BC" w:rsidP="005714BC">
      <w:pPr>
        <w:numPr>
          <w:ilvl w:val="0"/>
          <w:numId w:val="1"/>
        </w:numPr>
        <w:tabs>
          <w:tab w:val="num" w:pos="540"/>
        </w:tabs>
        <w:adjustRightInd w:val="0"/>
        <w:snapToGrid w:val="0"/>
        <w:spacing w:line="400" w:lineRule="exact"/>
        <w:ind w:left="480" w:hangingChars="200" w:hanging="480"/>
        <w:rPr>
          <w:sz w:val="24"/>
        </w:rPr>
      </w:pPr>
      <w:r w:rsidRPr="005714BC">
        <w:rPr>
          <w:rFonts w:hint="eastAsia"/>
          <w:sz w:val="24"/>
        </w:rPr>
        <w:t>甲方在发现乙方违规操作，存在或带来危险或隐患时，有权终止本协议。乙方须赔偿由此所造成的损失，并支付协议终止前的所有费用。</w:t>
      </w:r>
    </w:p>
    <w:p w:rsidR="005714BC" w:rsidRDefault="005714BC" w:rsidP="005714BC">
      <w:pPr>
        <w:adjustRightInd w:val="0"/>
        <w:snapToGrid w:val="0"/>
        <w:spacing w:line="400" w:lineRule="exact"/>
        <w:rPr>
          <w:sz w:val="24"/>
        </w:rPr>
      </w:pPr>
      <w:r>
        <w:rPr>
          <w:rFonts w:hint="eastAsia"/>
          <w:sz w:val="24"/>
        </w:rPr>
        <w:t>十一、</w:t>
      </w:r>
      <w:r w:rsidRPr="005714BC">
        <w:rPr>
          <w:rFonts w:hint="eastAsia"/>
          <w:sz w:val="24"/>
        </w:rPr>
        <w:t>未尽事宜，双方协商解决，可作为补充协议内容。</w:t>
      </w:r>
    </w:p>
    <w:p w:rsidR="00247B69" w:rsidRPr="005714BC" w:rsidRDefault="00247B69" w:rsidP="005714BC">
      <w:pPr>
        <w:adjustRightInd w:val="0"/>
        <w:snapToGrid w:val="0"/>
        <w:spacing w:line="400" w:lineRule="exact"/>
        <w:rPr>
          <w:sz w:val="24"/>
        </w:rPr>
      </w:pPr>
    </w:p>
    <w:p w:rsidR="005714BC" w:rsidRDefault="005714BC" w:rsidP="005714BC">
      <w:pPr>
        <w:spacing w:line="400" w:lineRule="exact"/>
        <w:rPr>
          <w:sz w:val="24"/>
        </w:rPr>
      </w:pPr>
      <w:r>
        <w:rPr>
          <w:rFonts w:hint="eastAsia"/>
          <w:sz w:val="24"/>
        </w:rPr>
        <w:t>甲方负责人（签字）：</w:t>
      </w:r>
      <w:r>
        <w:rPr>
          <w:sz w:val="24"/>
        </w:rPr>
        <w:t xml:space="preserve">                        </w:t>
      </w:r>
      <w:r>
        <w:rPr>
          <w:rFonts w:hint="eastAsia"/>
          <w:sz w:val="24"/>
        </w:rPr>
        <w:t>乙方负责人（签字）：</w:t>
      </w:r>
    </w:p>
    <w:p w:rsidR="005714BC" w:rsidRDefault="005714BC" w:rsidP="005714BC">
      <w:pPr>
        <w:spacing w:line="400" w:lineRule="exact"/>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p w:rsidR="0055757D" w:rsidRDefault="0055757D"/>
    <w:sectPr w:rsidR="005575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F02BD2"/>
    <w:multiLevelType w:val="hybridMultilevel"/>
    <w:tmpl w:val="C5A61F1E"/>
    <w:lvl w:ilvl="0" w:tplc="E1C61812">
      <w:start w:val="1"/>
      <w:numFmt w:val="japaneseCounting"/>
      <w:lvlText w:val="%1、"/>
      <w:lvlJc w:val="left"/>
      <w:pPr>
        <w:tabs>
          <w:tab w:val="num" w:pos="1500"/>
        </w:tabs>
        <w:ind w:left="1500" w:hanging="960"/>
      </w:pPr>
    </w:lvl>
    <w:lvl w:ilvl="1" w:tplc="04090019">
      <w:start w:val="1"/>
      <w:numFmt w:val="lowerLetter"/>
      <w:lvlText w:val="%2)"/>
      <w:lvlJc w:val="left"/>
      <w:pPr>
        <w:tabs>
          <w:tab w:val="num" w:pos="1380"/>
        </w:tabs>
        <w:ind w:left="1380" w:hanging="420"/>
      </w:pPr>
    </w:lvl>
    <w:lvl w:ilvl="2" w:tplc="0409001B">
      <w:start w:val="1"/>
      <w:numFmt w:val="lowerRoman"/>
      <w:lvlText w:val="%3."/>
      <w:lvlJc w:val="right"/>
      <w:pPr>
        <w:tabs>
          <w:tab w:val="num" w:pos="1800"/>
        </w:tabs>
        <w:ind w:left="1800" w:hanging="420"/>
      </w:pPr>
    </w:lvl>
    <w:lvl w:ilvl="3" w:tplc="0409000F">
      <w:start w:val="1"/>
      <w:numFmt w:val="decimal"/>
      <w:lvlText w:val="%4."/>
      <w:lvlJc w:val="left"/>
      <w:pPr>
        <w:tabs>
          <w:tab w:val="num" w:pos="2220"/>
        </w:tabs>
        <w:ind w:left="2220" w:hanging="420"/>
      </w:pPr>
    </w:lvl>
    <w:lvl w:ilvl="4" w:tplc="04090019">
      <w:start w:val="1"/>
      <w:numFmt w:val="lowerLetter"/>
      <w:lvlText w:val="%5)"/>
      <w:lvlJc w:val="left"/>
      <w:pPr>
        <w:tabs>
          <w:tab w:val="num" w:pos="2640"/>
        </w:tabs>
        <w:ind w:left="2640" w:hanging="420"/>
      </w:pPr>
    </w:lvl>
    <w:lvl w:ilvl="5" w:tplc="0409001B">
      <w:start w:val="1"/>
      <w:numFmt w:val="lowerRoman"/>
      <w:lvlText w:val="%6."/>
      <w:lvlJc w:val="right"/>
      <w:pPr>
        <w:tabs>
          <w:tab w:val="num" w:pos="3060"/>
        </w:tabs>
        <w:ind w:left="3060" w:hanging="420"/>
      </w:pPr>
    </w:lvl>
    <w:lvl w:ilvl="6" w:tplc="0409000F">
      <w:start w:val="1"/>
      <w:numFmt w:val="decimal"/>
      <w:lvlText w:val="%7."/>
      <w:lvlJc w:val="left"/>
      <w:pPr>
        <w:tabs>
          <w:tab w:val="num" w:pos="3480"/>
        </w:tabs>
        <w:ind w:left="3480" w:hanging="420"/>
      </w:pPr>
    </w:lvl>
    <w:lvl w:ilvl="7" w:tplc="04090019">
      <w:start w:val="1"/>
      <w:numFmt w:val="lowerLetter"/>
      <w:lvlText w:val="%8)"/>
      <w:lvlJc w:val="left"/>
      <w:pPr>
        <w:tabs>
          <w:tab w:val="num" w:pos="3900"/>
        </w:tabs>
        <w:ind w:left="3900" w:hanging="420"/>
      </w:pPr>
    </w:lvl>
    <w:lvl w:ilvl="8" w:tplc="0409001B">
      <w:start w:val="1"/>
      <w:numFmt w:val="lowerRoman"/>
      <w:lvlText w:val="%9."/>
      <w:lvlJc w:val="right"/>
      <w:pPr>
        <w:tabs>
          <w:tab w:val="num" w:pos="4320"/>
        </w:tabs>
        <w:ind w:left="432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1F6"/>
    <w:rsid w:val="00247B69"/>
    <w:rsid w:val="00293540"/>
    <w:rsid w:val="0055757D"/>
    <w:rsid w:val="005714BC"/>
    <w:rsid w:val="005E71F6"/>
    <w:rsid w:val="00F852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40E7D"/>
  <w15:chartTrackingRefBased/>
  <w15:docId w15:val="{E0DF7007-423D-4539-AC04-844BC961C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714B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43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118</Words>
  <Characters>674</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admintest</dc:creator>
  <cp:keywords/>
  <dc:description/>
  <cp:lastModifiedBy>Lenovo</cp:lastModifiedBy>
  <cp:revision>2</cp:revision>
  <dcterms:created xsi:type="dcterms:W3CDTF">2026-04-17T00:47:00Z</dcterms:created>
  <dcterms:modified xsi:type="dcterms:W3CDTF">2026-04-17T00:47:00Z</dcterms:modified>
</cp:coreProperties>
</file>